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754" w14:textId="77777777" w:rsidR="00187104" w:rsidRPr="00A822B9" w:rsidRDefault="00187104" w:rsidP="00187104">
      <w:pPr>
        <w:shd w:val="clear" w:color="auto" w:fill="FFFFFF"/>
        <w:tabs>
          <w:tab w:val="left" w:pos="3435"/>
          <w:tab w:val="center" w:pos="4536"/>
        </w:tabs>
        <w:spacing w:after="0" w:line="270" w:lineRule="atLeast"/>
        <w:jc w:val="center"/>
        <w:rPr>
          <w:rFonts w:ascii="Arial Nova" w:eastAsia="Times New Roman" w:hAnsi="Arial Nova" w:cs="Times New Roman"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KÖZLEMÉNY</w:t>
      </w:r>
    </w:p>
    <w:p w14:paraId="2F0DC9E4" w14:textId="6CA7CDA4" w:rsidR="00187104" w:rsidRPr="00A822B9" w:rsidRDefault="00187104" w:rsidP="00187104">
      <w:pPr>
        <w:shd w:val="clear" w:color="auto" w:fill="FFFFFF"/>
        <w:spacing w:after="0" w:line="270" w:lineRule="atLeast"/>
        <w:jc w:val="center"/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A 202</w:t>
      </w:r>
      <w:r w:rsidR="006C086F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6</w:t>
      </w:r>
      <w:r w:rsidR="009800F5" w:rsidRP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-202</w:t>
      </w:r>
      <w:r w:rsidR="006C086F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7</w:t>
      </w:r>
      <w:r w:rsid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.</w:t>
      </w:r>
      <w:r w:rsidR="009800F5" w:rsidRP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 xml:space="preserve"> nevelési </w:t>
      </w:r>
      <w:r w:rsidRPr="00A822B9">
        <w:rPr>
          <w:rFonts w:ascii="Arial Nova" w:eastAsia="Times New Roman" w:hAnsi="Arial Nova" w:cs="Times New Roman"/>
          <w:b/>
          <w:bCs/>
          <w:sz w:val="28"/>
          <w:szCs w:val="28"/>
          <w:lang w:eastAsia="hu-HU"/>
        </w:rPr>
        <w:t>év óvodai beiratkozás rendjéről</w:t>
      </w:r>
    </w:p>
    <w:p w14:paraId="3F070AA4" w14:textId="77777777" w:rsidR="00187104" w:rsidRDefault="00187104" w:rsidP="00187104">
      <w:pPr>
        <w:shd w:val="clear" w:color="auto" w:fill="FFFFFF"/>
        <w:spacing w:after="0" w:line="270" w:lineRule="atLeast"/>
        <w:jc w:val="center"/>
        <w:rPr>
          <w:rFonts w:ascii="Lucida Calligraphy" w:eastAsia="Times New Roman" w:hAnsi="Lucida Calligraphy" w:cs="Times New Roman"/>
          <w:sz w:val="28"/>
          <w:szCs w:val="28"/>
          <w:lang w:eastAsia="hu-HU"/>
        </w:rPr>
      </w:pPr>
    </w:p>
    <w:p w14:paraId="400A5C7C" w14:textId="14B00701" w:rsidR="00187104" w:rsidRPr="00A822B9" w:rsidRDefault="00A822B9" w:rsidP="00A822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BE46453" wp14:editId="7A3DDC13">
            <wp:extent cx="2857500" cy="1432560"/>
            <wp:effectExtent l="0" t="0" r="0" b="0"/>
            <wp:docPr id="133415294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BBB97" w14:textId="31846B05" w:rsidR="00B027FD" w:rsidRPr="00A822B9" w:rsidRDefault="00B027FD" w:rsidP="00B027FD">
      <w:pPr>
        <w:spacing w:after="0" w:line="312" w:lineRule="atLeast"/>
        <w:jc w:val="center"/>
        <w:textAlignment w:val="baseline"/>
        <w:outlineLvl w:val="1"/>
        <w:rPr>
          <w:rFonts w:ascii="Arial Nova" w:eastAsia="Times New Roman" w:hAnsi="Arial Nova" w:cs="Helvetica"/>
          <w:b/>
          <w:bCs/>
          <w:color w:val="000000"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Helvetica"/>
          <w:b/>
          <w:bCs/>
          <w:color w:val="000000"/>
          <w:sz w:val="28"/>
          <w:szCs w:val="28"/>
          <w:lang w:eastAsia="hu-HU"/>
        </w:rPr>
        <w:t>ARANYLÓ NAPRAFORGÓ ALAPÍTVÁNYI ÓVODA</w:t>
      </w:r>
    </w:p>
    <w:p w14:paraId="1EF83E9D" w14:textId="74FA539B" w:rsidR="00B027FD" w:rsidRPr="00A822B9" w:rsidRDefault="00B027FD" w:rsidP="00B027FD">
      <w:pPr>
        <w:spacing w:after="0" w:line="240" w:lineRule="auto"/>
        <w:jc w:val="center"/>
        <w:textAlignment w:val="baseline"/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  <w:t>(1149 Budapest, Pósa L. u. 61. OM: 201627)</w:t>
      </w:r>
    </w:p>
    <w:p w14:paraId="42665DC4" w14:textId="77777777" w:rsidR="00B027FD" w:rsidRPr="00A822B9" w:rsidRDefault="00B027FD" w:rsidP="00B027FD">
      <w:pPr>
        <w:spacing w:after="0" w:line="240" w:lineRule="auto"/>
        <w:jc w:val="center"/>
        <w:textAlignment w:val="baseline"/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</w:pPr>
    </w:p>
    <w:p w14:paraId="3486CDB3" w14:textId="2786CE58" w:rsidR="00B027FD" w:rsidRPr="00A822B9" w:rsidRDefault="00B027FD" w:rsidP="00A822B9">
      <w:pPr>
        <w:spacing w:after="0" w:line="240" w:lineRule="auto"/>
        <w:jc w:val="center"/>
        <w:textAlignment w:val="baseline"/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Helvetica"/>
          <w:b/>
          <w:bCs/>
          <w:color w:val="000000"/>
          <w:sz w:val="28"/>
          <w:szCs w:val="28"/>
          <w:bdr w:val="none" w:sz="0" w:space="0" w:color="auto" w:frame="1"/>
          <w:lang w:eastAsia="hu-HU"/>
        </w:rPr>
        <w:t>ÉS TELEPHELYE:</w:t>
      </w:r>
    </w:p>
    <w:p w14:paraId="328E1C80" w14:textId="77777777" w:rsidR="00B027FD" w:rsidRPr="00A822B9" w:rsidRDefault="00B027FD" w:rsidP="00A822B9">
      <w:pPr>
        <w:spacing w:after="0" w:line="390" w:lineRule="atLeast"/>
        <w:jc w:val="center"/>
        <w:textAlignment w:val="baseline"/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</w:pPr>
      <w:r w:rsidRPr="00A822B9">
        <w:rPr>
          <w:rFonts w:ascii="Arial Nova" w:eastAsia="Times New Roman" w:hAnsi="Arial Nova" w:cs="Helvetica"/>
          <w:color w:val="000000"/>
          <w:sz w:val="28"/>
          <w:szCs w:val="28"/>
          <w:lang w:eastAsia="hu-HU"/>
        </w:rPr>
        <w:t>MEGGYESKERT ÓVODA (3530 Miskolc, Meggyesalja u. 31.)</w:t>
      </w:r>
    </w:p>
    <w:p w14:paraId="746B8DCC" w14:textId="0C64E21A" w:rsidR="00B027FD" w:rsidRPr="00A822B9" w:rsidRDefault="00B027FD" w:rsidP="008B1BC9">
      <w:pPr>
        <w:spacing w:after="0" w:line="390" w:lineRule="atLeast"/>
        <w:jc w:val="center"/>
        <w:textAlignment w:val="baseline"/>
        <w:rPr>
          <w:rFonts w:ascii="Arial Nova" w:eastAsia="Times New Roman" w:hAnsi="Arial Nova" w:cs="Helvetica"/>
          <w:color w:val="000000"/>
          <w:sz w:val="24"/>
          <w:szCs w:val="24"/>
          <w:lang w:eastAsia="hu-HU"/>
        </w:rPr>
      </w:pPr>
    </w:p>
    <w:p w14:paraId="15AD479F" w14:textId="25CA6DDB" w:rsidR="00B027FD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A822B9">
        <w:rPr>
          <w:rFonts w:ascii="Arial Nova" w:eastAsia="Times New Roman" w:hAnsi="Arial Nova" w:cs="Helvetica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Az Aranyló Napraforgó Alapítvány (1149 Budapest, Pósa Lajos utca 61.)</w:t>
      </w:r>
      <w:r w:rsidRPr="00A822B9">
        <w:rPr>
          <w:rFonts w:ascii="Arial Nova" w:eastAsia="Times New Roman" w:hAnsi="Arial Nova" w:cs="Helvetica"/>
          <w:color w:val="000000"/>
          <w:sz w:val="24"/>
          <w:szCs w:val="24"/>
          <w:lang w:eastAsia="hu-HU"/>
        </w:rPr>
        <w:t xml:space="preserve"> – </w:t>
      </w: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20/2012. (VIII.31.) EMMI rendelet 20. § (1) bekezdése alapján- a fenntartásában működő 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Aranyló Napraforgó Alapítványi Óvoda és telephelye, óvodai beiratkozásról az alábbi közleményt teszi közzé:</w:t>
      </w:r>
    </w:p>
    <w:p w14:paraId="12DC6131" w14:textId="77777777" w:rsidR="00A94E0C" w:rsidRPr="00A822B9" w:rsidRDefault="00A94E0C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</w:p>
    <w:p w14:paraId="5035B050" w14:textId="0387DAE6" w:rsidR="00B027FD" w:rsidRPr="000C742D" w:rsidRDefault="00B027FD" w:rsidP="00075BC1">
      <w:pPr>
        <w:spacing w:after="0" w:line="390" w:lineRule="atLeast"/>
        <w:jc w:val="both"/>
        <w:textAlignment w:val="baseline"/>
        <w:rPr>
          <w:rFonts w:ascii="Arial Nova" w:eastAsia="Times New Roman" w:hAnsi="Arial Nova" w:cstheme="minorHAnsi"/>
          <w:color w:val="000000"/>
          <w:sz w:val="28"/>
          <w:szCs w:val="28"/>
          <w:lang w:eastAsia="hu-HU"/>
        </w:rPr>
      </w:pPr>
      <w:r w:rsidRPr="000C742D">
        <w:rPr>
          <w:rFonts w:ascii="Arial Nova" w:eastAsia="Times New Roman" w:hAnsi="Arial Nova" w:cstheme="minorHAnsi"/>
          <w:b/>
          <w:bCs/>
          <w:color w:val="000000"/>
          <w:sz w:val="28"/>
          <w:szCs w:val="28"/>
          <w:u w:val="single"/>
          <w:bdr w:val="none" w:sz="0" w:space="0" w:color="auto" w:frame="1"/>
          <w:lang w:eastAsia="hu-HU"/>
        </w:rPr>
        <w:t>Az óvodába a beiratkozás folyamatosan történik, egész évben lehetőség van rá</w:t>
      </w:r>
      <w:r w:rsidR="00075BC1" w:rsidRPr="000C742D">
        <w:rPr>
          <w:rFonts w:ascii="Arial Nova" w:eastAsia="Times New Roman" w:hAnsi="Arial Nova" w:cstheme="minorHAnsi"/>
          <w:b/>
          <w:bCs/>
          <w:color w:val="000000"/>
          <w:sz w:val="28"/>
          <w:szCs w:val="28"/>
          <w:u w:val="single"/>
          <w:bdr w:val="none" w:sz="0" w:space="0" w:color="auto" w:frame="1"/>
          <w:lang w:eastAsia="hu-HU"/>
        </w:rPr>
        <w:t>.</w:t>
      </w:r>
    </w:p>
    <w:p w14:paraId="54340511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6B9CAA6" w14:textId="65A60B1A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bookmarkStart w:id="0" w:name="_Hlk104950083"/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Az Aranyló Napraforgó Alapítványi Óvoda az óvodai beiratkozásokat folyamatosan tartja</w:t>
      </w:r>
      <w:r w:rsidR="00336657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.  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A gyermek óvodába történő felvételéről folyamatosan dönt az </w:t>
      </w:r>
      <w:r w:rsidR="00A94E0C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óvoda igazgatója </w:t>
      </w:r>
      <w:r w:rsidR="00336657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annak tartós távolléte esetén az óvoda SZMSZ-e alapján</w:t>
      </w:r>
      <w:r w:rsidR="009800F5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,</w:t>
      </w:r>
      <w:r w:rsidR="00336657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az </w:t>
      </w:r>
      <w:r w:rsidR="00A94E0C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óvodaigazgató</w:t>
      </w:r>
      <w:r w:rsidR="00336657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helyettese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és erről írásban értesíti a szülőket</w:t>
      </w:r>
      <w:r w:rsidR="00A822B9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</w:t>
      </w:r>
    </w:p>
    <w:bookmarkEnd w:id="0"/>
    <w:p w14:paraId="78E7DF66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10A01720" w14:textId="77777777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nemzeti köznevelésről szóló 2011. évi CXC törvény 8. § (2)</w:t>
      </w:r>
    </w:p>
    <w:p w14:paraId="2DEBBF0B" w14:textId="69473B59" w:rsidR="000F2A05" w:rsidRPr="00A822B9" w:rsidRDefault="00336657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A822B9">
        <w:rPr>
          <w:rFonts w:ascii="Arial Nova" w:hAnsi="Arial Nova" w:cstheme="minorHAnsi"/>
          <w:sz w:val="24"/>
          <w:szCs w:val="24"/>
          <w:shd w:val="clear" w:color="auto" w:fill="FFFFFF"/>
        </w:rPr>
        <w:t>„</w:t>
      </w:r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t xml:space="preserve">A gyermek abban az évben, amelynek augusztus 31. napjáig a harmadik életévét betölti, a nevelési év kezdő napjától legalább napi négy órában óvodai foglalkozáson vesz részt. A szülő – tárgyév április 15. napjáig benyújtott – kérelme alapján a gyermek jogos érdekét szem előtt tartva, annak az évnek az augusztus 31. napjáig, amelyben a gyermek a negyedik életévét betölti, különös méltánylást érdemlő esetben, – ha a szülő a gyermek negyedik életévének betöltését megelőzően már kérelmezte, úgy újabb – kérelem alapján annak az évnek az augusztus 31. napjáig, amelyben a gyermek az ötödik életévét betölti a Kormány rendeletében kijelölt szerv (a továbbiakban: felmentést engedélyező szerv) felmentheti a gyermeket az óvodai foglalkozáson való részvétel alól, ha a gyermek családi körülményei, sajátos helyzete indokolja. Ha az eljárásban szakértőt kell meghallgatni, csak az óvodavezető vagy a védőnő, továbbá tartós gyógykezelés alatt álló gyermek esetében az </w:t>
      </w:r>
      <w:proofErr w:type="spellStart"/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t>Eütv</w:t>
      </w:r>
      <w:proofErr w:type="spellEnd"/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t xml:space="preserve">. 89. §-a szerinti általános járóbeteg-szakellátásban, vagy az </w:t>
      </w:r>
      <w:proofErr w:type="spellStart"/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t>Eütv</w:t>
      </w:r>
      <w:proofErr w:type="spellEnd"/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t xml:space="preserve">. 91. §-a szerinti általános fekvőbeteg-szakellátásban részt vevő szakorvos rendelhető ki. Tartós gyógykezelés alatt álló </w:t>
      </w:r>
      <w:r w:rsidR="00483108" w:rsidRPr="00483108">
        <w:rPr>
          <w:rFonts w:ascii="Arial Nova" w:hAnsi="Arial Nova" w:cstheme="minorHAnsi"/>
          <w:sz w:val="24"/>
          <w:szCs w:val="24"/>
          <w:shd w:val="clear" w:color="auto" w:fill="FFFFFF"/>
        </w:rPr>
        <w:lastRenderedPageBreak/>
        <w:t>gyermek esetében a kérelem a tárgyév április 15. napja után is benyújtható. Az eljárási határidő ötven nap.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” </w:t>
      </w:r>
    </w:p>
    <w:p w14:paraId="310821AF" w14:textId="77777777" w:rsidR="000F2A05" w:rsidRDefault="000F2A05" w:rsidP="00B027F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</w:p>
    <w:p w14:paraId="747F403F" w14:textId="2D01D157" w:rsidR="00B027FD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Be</w:t>
      </w:r>
      <w:r w:rsidR="008B1BC9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í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ratandó minden kisgyerek, aki a 3. életévét 20</w:t>
      </w:r>
      <w:r w:rsid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2</w:t>
      </w:r>
      <w:r w:rsidR="006C086F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6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 augusztus 31. napjáig betölti.</w:t>
      </w:r>
    </w:p>
    <w:p w14:paraId="71FD62E3" w14:textId="6ADE0CCB" w:rsidR="00A94E0C" w:rsidRPr="00A822B9" w:rsidRDefault="00A94E0C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Férőhelyek függvényében, jogszabályi felhatalmazás alapján felvesszük azokat a kisgyermekeket is, akik 202</w:t>
      </w:r>
      <w:r w:rsidR="006C086F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6</w:t>
      </w:r>
      <w:r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 szeptember 01. – 202</w:t>
      </w:r>
      <w:r w:rsidR="006C086F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6</w:t>
      </w:r>
      <w:r w:rsidR="00483108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</w:t>
      </w:r>
      <w:r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december 31. között töltik be a 2,5 éves kort.</w:t>
      </w:r>
    </w:p>
    <w:p w14:paraId="50D0B2BD" w14:textId="252BAF05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Az üres férőhelyek függvényében a be</w:t>
      </w:r>
      <w:r w:rsidR="008B1BC9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ir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atkozás folyamatos a nevelési év folyamán.</w:t>
      </w:r>
    </w:p>
    <w:p w14:paraId="3564F767" w14:textId="4AEF2376" w:rsidR="00B027FD" w:rsidRPr="00A822B9" w:rsidRDefault="00B027FD" w:rsidP="00075BC1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Intézményünk a beiratkozásról saját honlapján, illetve a helyben szokásos módon </w:t>
      </w:r>
      <w:r w:rsidR="009800F5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közleményt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 tesz közzé.</w:t>
      </w:r>
    </w:p>
    <w:p w14:paraId="57BA344E" w14:textId="77777777" w:rsidR="00B027FD" w:rsidRPr="002A3AFF" w:rsidRDefault="00B027FD" w:rsidP="00B027FD">
      <w:pPr>
        <w:spacing w:after="0" w:line="312" w:lineRule="atLeast"/>
        <w:jc w:val="center"/>
        <w:textAlignment w:val="baseline"/>
        <w:outlineLvl w:val="2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64A9629B" w14:textId="57DE211B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Az újonnan jelentkezők felvételéről a 202</w:t>
      </w:r>
      <w:r w:rsidR="006C086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6</w:t>
      </w: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/202</w:t>
      </w:r>
      <w:r w:rsidR="006C086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7</w:t>
      </w: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. nevelési évre a jogszabályban </w:t>
      </w:r>
      <w:proofErr w:type="spellStart"/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megfogalmazottak</w:t>
      </w:r>
      <w:proofErr w:type="spellEnd"/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alapján, 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lang w:eastAsia="hu-HU"/>
        </w:rPr>
        <w:t>az egész évben folyamatos felvételre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 xml:space="preserve"> vonatkozó előírásoknak megfelelően dönt az </w:t>
      </w:r>
      <w:r w:rsidR="00AE143C"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intézmény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vezetője</w:t>
      </w:r>
      <w:r w:rsidR="00A94E0C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 xml:space="preserve">, vagy az intézmény SZMSZ-ben meghatározott </w:t>
      </w:r>
      <w:proofErr w:type="gramStart"/>
      <w:r w:rsidR="00A94E0C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személy</w:t>
      </w:r>
      <w:r w:rsidR="00483108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,</w:t>
      </w:r>
      <w:proofErr w:type="gramEnd"/>
      <w:r w:rsidR="00483108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 xml:space="preserve"> vagy az operatív igazgató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.</w:t>
      </w:r>
    </w:p>
    <w:p w14:paraId="24D58A8E" w14:textId="77777777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</w:p>
    <w:p w14:paraId="5138C9DF" w14:textId="77777777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>Szükséges közokiratok, dokumentumok:</w:t>
      </w:r>
    </w:p>
    <w:p w14:paraId="0AA549A1" w14:textId="77777777" w:rsidR="00B027FD" w:rsidRPr="00A822B9" w:rsidRDefault="00B027FD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gyermek személyazonosítására alkalmas, a gyermek nevére kiállított személyi azonosítója és lakcímet igazoló hatósági igazolványa,</w:t>
      </w:r>
    </w:p>
    <w:p w14:paraId="02066242" w14:textId="09EC4DD0" w:rsidR="00B027FD" w:rsidRPr="00A822B9" w:rsidRDefault="00A822B9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mindkét szülő</w:t>
      </w:r>
      <w:r w:rsidR="00B027FD"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személyi azonosító és lakcímet igazoló hatósági igazolványa,</w:t>
      </w:r>
    </w:p>
    <w:p w14:paraId="49F43D5E" w14:textId="10CDD982" w:rsidR="00B027FD" w:rsidRPr="00A822B9" w:rsidRDefault="00B027FD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gyermek esetleges betegségeit</w:t>
      </w:r>
      <w:r w:rsid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, allergiáit</w:t>
      </w: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igazoló dokumentumok,</w:t>
      </w:r>
    </w:p>
    <w:p w14:paraId="39E30C41" w14:textId="77777777" w:rsidR="00B027FD" w:rsidRPr="00A822B9" w:rsidRDefault="00B027FD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gyermek születési anyakönyvi kivonata,</w:t>
      </w:r>
    </w:p>
    <w:p w14:paraId="5659E092" w14:textId="77777777" w:rsidR="00B027FD" w:rsidRPr="00A822B9" w:rsidRDefault="00B027FD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TAJ kártyája,</w:t>
      </w:r>
    </w:p>
    <w:p w14:paraId="51091B67" w14:textId="2F31350A" w:rsidR="00B027FD" w:rsidRPr="00A822B9" w:rsidRDefault="00B027FD" w:rsidP="00B027FD">
      <w:pPr>
        <w:numPr>
          <w:ilvl w:val="0"/>
          <w:numId w:val="3"/>
        </w:numPr>
        <w:spacing w:after="0" w:line="390" w:lineRule="atLeast"/>
        <w:ind w:left="0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nem magyar állampolgár esetén: a szülő tartózkodási jogcímét igazoló okmányok, a szülő lakcímkártyája, a gyermek születési anyakönyvi kivonat, tartózkodási engedély, v. tartózkodási kártya, lakcímkártya</w:t>
      </w:r>
    </w:p>
    <w:p w14:paraId="0DCC971A" w14:textId="77777777" w:rsidR="00B027FD" w:rsidRPr="002A3AFF" w:rsidRDefault="00B027FD" w:rsidP="00B027FD">
      <w:pPr>
        <w:spacing w:after="0" w:line="390" w:lineRule="atLeast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656D1A81" w14:textId="6169F416" w:rsidR="00B027FD" w:rsidRPr="00A822B9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Az óvoda a gyermek hároméves korától a tankötelezettség kezdetéig nevelő intézmény. </w:t>
      </w:r>
      <w:r w:rsidRPr="00A822B9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 xml:space="preserve">Az óvoda felveheti azt a gyermeket is, aki a harmadik életévét a felvételétől számított fél éven belül betölti, </w:t>
      </w:r>
      <w:r w:rsidRPr="00A822B9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feltéve, hogy minden, hároméves és annál idősebb gyermek óvodai felvételi kérelme teljesíthető.</w:t>
      </w:r>
    </w:p>
    <w:p w14:paraId="38C5C7E2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259EA9C5" w14:textId="1692056B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 xml:space="preserve">A nemzeti köznevelésről szóló 2011. CXC. törvény (továbbiakban </w:t>
      </w:r>
      <w:proofErr w:type="spellStart"/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Nkt</w:t>
      </w:r>
      <w:proofErr w:type="spellEnd"/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bdr w:val="none" w:sz="0" w:space="0" w:color="auto" w:frame="1"/>
          <w:lang w:eastAsia="hu-HU"/>
        </w:rPr>
        <w:t>.) 8§ (2) bekezdése értelmében, a gyermek abban az évben, amelynek augusztus 31. napjáig a harmadik életévét betölti, a nevelési év kezdő napjától legalább napi négy órában óvodai foglalkozáson vesz részt.</w:t>
      </w:r>
    </w:p>
    <w:p w14:paraId="7AE684F4" w14:textId="77777777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</w:p>
    <w:p w14:paraId="090CA76B" w14:textId="77777777" w:rsidR="003629E8" w:rsidRPr="003016F2" w:rsidRDefault="009800F5" w:rsidP="00B027FD">
      <w:pPr>
        <w:spacing w:after="0" w:line="240" w:lineRule="auto"/>
        <w:jc w:val="both"/>
        <w:textAlignment w:val="baseline"/>
        <w:rPr>
          <w:rFonts w:ascii="Arial Nova" w:hAnsi="Arial Nova" w:cstheme="minorHAnsi"/>
          <w:sz w:val="24"/>
          <w:szCs w:val="24"/>
          <w:shd w:val="clear" w:color="auto" w:fill="FFFFFF"/>
        </w:rPr>
      </w:pPr>
      <w:r w:rsidRPr="003016F2">
        <w:rPr>
          <w:rFonts w:ascii="Arial Nova" w:hAnsi="Arial Nova" w:cstheme="minorHAnsi"/>
          <w:sz w:val="24"/>
          <w:szCs w:val="24"/>
          <w:shd w:val="clear" w:color="auto" w:fill="FFFFFF"/>
        </w:rPr>
        <w:t xml:space="preserve">A szülő - tárgyév április 15. napjáig benyújtott - kérelme alapján a gyermek jogos érdekét szem előtt tartva, annak az évnek az augusztus 31. napjáig, amelyben a gyermek a negyedik életévét betölti, különös méltánylást érdemlő esetben, újabb kérelem alapján annak az évnek az augusztus 31. napjáig, amelyben a gyermek az ötödik életévét betölti a Kormány rendeletében kijelölt szerv (a továbbiakban: </w:t>
      </w:r>
      <w:r w:rsidRPr="003016F2">
        <w:rPr>
          <w:rFonts w:ascii="Arial Nova" w:hAnsi="Arial Nova" w:cstheme="minorHAnsi"/>
          <w:sz w:val="24"/>
          <w:szCs w:val="24"/>
          <w:shd w:val="clear" w:color="auto" w:fill="FFFFFF"/>
        </w:rPr>
        <w:lastRenderedPageBreak/>
        <w:t>felmentést engedélyező szerv) felmentheti az óvodai foglalkozáson való részvétel alól, ha a gyermek családi körülményei, sajátos helyzete indokolja.</w:t>
      </w:r>
      <w:r w:rsidR="003629E8" w:rsidRPr="003016F2">
        <w:rPr>
          <w:rFonts w:ascii="Arial Nova" w:hAnsi="Arial Nova" w:cstheme="minorHAnsi"/>
          <w:sz w:val="24"/>
          <w:szCs w:val="24"/>
          <w:shd w:val="clear" w:color="auto" w:fill="FFFFFF"/>
        </w:rPr>
        <w:t xml:space="preserve"> </w:t>
      </w:r>
    </w:p>
    <w:p w14:paraId="4541E0C5" w14:textId="77777777" w:rsidR="003629E8" w:rsidRPr="003016F2" w:rsidRDefault="003629E8" w:rsidP="00B027FD">
      <w:pPr>
        <w:spacing w:after="0" w:line="240" w:lineRule="auto"/>
        <w:jc w:val="both"/>
        <w:textAlignment w:val="baseline"/>
        <w:rPr>
          <w:rFonts w:ascii="Arial Nova" w:hAnsi="Arial Nova" w:cstheme="minorHAnsi"/>
          <w:sz w:val="24"/>
          <w:szCs w:val="24"/>
          <w:shd w:val="clear" w:color="auto" w:fill="FFFFFF"/>
        </w:rPr>
      </w:pPr>
    </w:p>
    <w:p w14:paraId="0599AAFA" w14:textId="457F71E9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lang w:eastAsia="hu-HU"/>
        </w:rPr>
      </w:pPr>
      <w:r w:rsidRPr="000B04AF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Kérjük, hogy azok a szülők is jelentkezzenek, akik nevelési év közben szeretnének csatlakozni az óvodai csoportokhoz, hogy előjegyeztessék a helyüket, vagy beírassák gyermeküket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. </w:t>
      </w: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lang w:eastAsia="hu-HU"/>
        </w:rPr>
        <w:t>Felvételükre a nevelési év folyamán folyamatosan kerül sor a szabad férőhelyek függvényében!</w:t>
      </w:r>
    </w:p>
    <w:p w14:paraId="61A01221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hu-HU"/>
        </w:rPr>
      </w:pPr>
    </w:p>
    <w:p w14:paraId="65CAF4ED" w14:textId="77777777" w:rsidR="003629E8" w:rsidRDefault="003629E8" w:rsidP="00B027F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</w:pPr>
    </w:p>
    <w:p w14:paraId="241FD401" w14:textId="264C0CB3" w:rsidR="003E1DB1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>Az óvod</w:t>
      </w:r>
      <w:r w:rsidR="00AE143C"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>a</w:t>
      </w: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 xml:space="preserve"> kötelezettség nem teljesítése esetén alkalmazható jogkövetkezmények:</w:t>
      </w:r>
    </w:p>
    <w:p w14:paraId="1C03B94D" w14:textId="7414ED7F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A szabálysértési eljárásról és a szabálysértési nyilvántartási rendszerről szóló 2012. évi II. tv. 247. §-a szerint </w:t>
      </w:r>
    </w:p>
    <w:p w14:paraId="13324C61" w14:textId="458B7AD4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(1) Az a szülő vagy törvényes képviselő</w:t>
      </w:r>
    </w:p>
    <w:p w14:paraId="0BA8EC59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a)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aki a szülői felügyelete vagy gyámsága alatt álló gyermeket kellő időben az óvodába, illetve az iskolába nem íratja be,</w:t>
      </w:r>
    </w:p>
    <w:p w14:paraId="6A7FD444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b)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aki nem biztosítja, hogy súlyos és halmozottan fogyatékos gyermeke a fejlődését biztosító nevelésben, nevelés-oktatásban vegyen részt,</w:t>
      </w:r>
    </w:p>
    <w:p w14:paraId="44FF2EE9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c)</w:t>
      </w:r>
      <w:hyperlink r:id="rId6" w:anchor="lbj733id9b59" w:history="1">
        <w:r w:rsidRPr="000325A7">
          <w:rPr>
            <w:rStyle w:val="Hiperhivatkozs"/>
            <w:rFonts w:eastAsia="Times New Roman" w:cstheme="minorHAnsi"/>
            <w:b/>
            <w:bCs/>
            <w:i/>
            <w:iCs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akinek a szülői felügyelete vagy gyámsága – kivéve a gyermekvédelmi gyámsága – alatt álló gyermeke ugyanabban az óvodai nevelési évben az iskolai életmódra felkészítő foglalkozásokról vagy ugyanabban a tanévben az iskolai kötelező tanítási óráról, illetve foglalkozásokról igazolatlanul a jogszabályban meghatározott mértéket vagy annál többet mulaszt,</w:t>
      </w:r>
    </w:p>
    <w:p w14:paraId="0CB7844D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szabálysértést követ el.</w:t>
      </w:r>
    </w:p>
    <w:p w14:paraId="775B47C6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(2) Az (1) bekezdés </w:t>
      </w: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c)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pontjában meghatározott szabálysértés miatt szabálysértési felelősségre vonásnak egy nevelési évben, egy tanítási évben egyszer van helye.</w:t>
      </w:r>
    </w:p>
    <w:p w14:paraId="570B1432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CF4CAFA" w14:textId="77777777" w:rsidR="002A3AFF" w:rsidRPr="003016F2" w:rsidRDefault="00B027FD" w:rsidP="002A3AFF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>Értesítés a döntésről:</w:t>
      </w:r>
    </w:p>
    <w:p w14:paraId="70133EDF" w14:textId="1866C117" w:rsidR="002A3AFF" w:rsidRPr="003016F2" w:rsidRDefault="002A3AFF" w:rsidP="002A3AFF">
      <w:pPr>
        <w:spacing w:before="100" w:beforeAutospacing="1" w:after="100" w:afterAutospacing="1" w:line="240" w:lineRule="auto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Az óvodai </w:t>
      </w:r>
      <w:r w:rsidR="00A94E0C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igazgat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ó</w:t>
      </w:r>
      <w:r w:rsidR="00A94E0C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ja, vagy az intézmény SZMSZ-ben meghatározott személy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a felvétel tárgyában</w:t>
      </w:r>
    </w:p>
    <w:p w14:paraId="2D5FE9DF" w14:textId="77777777" w:rsidR="002A3AFF" w:rsidRPr="003016F2" w:rsidRDefault="002A3AFF" w:rsidP="002A3AFF">
      <w:pPr>
        <w:spacing w:before="100" w:beforeAutospacing="1" w:after="100" w:afterAutospacing="1" w:line="240" w:lineRule="auto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i/>
          <w:iCs/>
          <w:color w:val="000000"/>
          <w:sz w:val="24"/>
          <w:szCs w:val="24"/>
          <w:lang w:eastAsia="hu-HU"/>
        </w:rPr>
        <w:t>a) 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az óvodai felvételi, átvételi kérelemnek helyt adó döntését írásban,</w:t>
      </w:r>
    </w:p>
    <w:p w14:paraId="539BE966" w14:textId="77777777" w:rsidR="002A3AFF" w:rsidRPr="003016F2" w:rsidRDefault="002A3AFF" w:rsidP="002A3AFF">
      <w:pPr>
        <w:spacing w:before="100" w:beforeAutospacing="1" w:after="100" w:afterAutospacing="1" w:line="240" w:lineRule="auto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i/>
          <w:iCs/>
          <w:color w:val="000000"/>
          <w:sz w:val="24"/>
          <w:szCs w:val="24"/>
          <w:lang w:eastAsia="hu-HU"/>
        </w:rPr>
        <w:t>b) 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kérelem elutasítására vonatkozó döntését határozati formában</w:t>
      </w:r>
    </w:p>
    <w:p w14:paraId="648FB64A" w14:textId="21318AA4" w:rsidR="002A3AFF" w:rsidRPr="003016F2" w:rsidRDefault="002A3AFF" w:rsidP="003016F2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közli a szülővel a beiratkozást követő 15 munkanapon belül. Az óvodai felvételi, átvételi kérelem elbírálásáról, a döntést megalapozó indokolással, a fellebbezésre vonatkozó tájékoztatással értesíti a szülőt. Az óvodai nevelésben való részvételre kötelezett gyermek átvétele esetén az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óvodaigazgató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a döntésről értesíti az előző óvoda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igazgatóját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.</w:t>
      </w:r>
    </w:p>
    <w:p w14:paraId="252BD8C2" w14:textId="361BD38E" w:rsidR="00B027FD" w:rsidRPr="003016F2" w:rsidRDefault="00B027FD" w:rsidP="002A3AFF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szülő, amennyiben azt az óvodai beiratkozás napján – az elektronikus elérhetőségének megadásával – kérte, elektronikus úton kap értesítést arról, hogy a gyermeke óvodai felvételt nyert vagy felvétele elutasításra került.</w:t>
      </w:r>
    </w:p>
    <w:p w14:paraId="1E275063" w14:textId="1C3E3784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Az óvodai nevelésben való részvételre kötelezett gyermek átvétele esetén az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óvoda igazgatója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a döntésről értesíti az előző óvoda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igazgatóját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.</w:t>
      </w:r>
    </w:p>
    <w:p w14:paraId="6878FE37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6543AB7F" w14:textId="77777777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lastRenderedPageBreak/>
        <w:t>Jogorvoslati eljárás szabályai:</w:t>
      </w:r>
    </w:p>
    <w:p w14:paraId="7017168D" w14:textId="50B4C00F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A felvételi kérelem elutasítása esetén hozott határozat ellen a közléstől, ennek hiányában a tudomására jutásától számított tizenöt napon belül a szülő a fenntartónak címzett, de az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óvodaigazgatóhoz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benyújtott felülbírálati kérelmet nyújthat be. Az </w:t>
      </w:r>
      <w:r w:rsidR="000B04A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óvodaigazgató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döntése tekintetében a fenntartó jár el és hoz másodfokú döntést.</w:t>
      </w:r>
    </w:p>
    <w:p w14:paraId="3ACE1127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40C9233F" w14:textId="4138D28C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eastAsia="hu-HU"/>
        </w:rPr>
        <w:t>A nem magyar állampolgár kiskorú óvodai ellátása:</w:t>
      </w:r>
    </w:p>
    <w:p w14:paraId="7F5A03D2" w14:textId="77777777" w:rsidR="00B027FD" w:rsidRPr="003016F2" w:rsidRDefault="00B027FD" w:rsidP="00B027F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A Nemzeti Köznevelési Törvény 92. §</w:t>
      </w:r>
    </w:p>
    <w:p w14:paraId="32C6713D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(1) A nem magyar állampolgár kiskorú akkor válik óvodai ellátásra jogosulttá, továbbá akkor tanköteles Magyarországon, ha</w:t>
      </w:r>
    </w:p>
    <w:p w14:paraId="01F2FD5E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a)</w:t>
      </w:r>
      <w:hyperlink r:id="rId7" w:anchor="lbj692iddcf2" w:history="1">
        <w:r w:rsidRPr="000325A7">
          <w:rPr>
            <w:rStyle w:val="Hiperhivatkozs"/>
            <w:rFonts w:eastAsia="Times New Roman" w:cstheme="minorHAnsi"/>
            <w:i/>
            <w:iCs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menekült, oltalmazott, menedékes, valamint a menedékjogról szóló 2007. évi LXXX. törvény 25/B. § (1) bekezdés </w:t>
      </w: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b)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pontja alapján befogadott jogállású,</w:t>
      </w:r>
    </w:p>
    <w:p w14:paraId="61EEA835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b)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a szabad mozgás és tartózkodás jogával rendelkező személyek beutazásáról és tartózkodásáról szóló törvény szerint a szabad mozgás és tartózkodás jogát Magyarországon gyakorolja,</w:t>
      </w:r>
    </w:p>
    <w:p w14:paraId="1BB7E7C7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c)</w:t>
      </w:r>
      <w:hyperlink r:id="rId8" w:anchor="lbj693iddcf2" w:history="1">
        <w:r w:rsidRPr="000325A7">
          <w:rPr>
            <w:rStyle w:val="Hiperhivatkozs"/>
            <w:rFonts w:eastAsia="Times New Roman" w:cstheme="minorHAnsi"/>
            <w:i/>
            <w:iCs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a harmadik országbeli állampolgárok beutazására és tartózkodására vonatkozó általános szabályokról szóló törvény hatálya alá tartozik és huzamos tartózkodási jogosultsággal, vagy Magyarország területén való tartózkodásra jogosító engedéllyel rendelkezik.</w:t>
      </w:r>
    </w:p>
    <w:p w14:paraId="794384B2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(2) A feltételek meglétét a tanuló nevelési-oktatási intézménybe történő felvételénél igazolni kell.</w:t>
      </w:r>
    </w:p>
    <w:p w14:paraId="2E46A4D7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(3)</w:t>
      </w:r>
      <w:hyperlink r:id="rId9" w:anchor="lbj694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 A Magyarországon tartózkodó nem magyar állampolgár, ha megfelel az (1) bekezdésben meghatározott feltételeknek, az óvodai nevelést, a kollégiumi ellátást, a pedagógiai szakszolgálatokat, továbbá – ha a magyar jog szerinti tanköteles kort eléri – az iskolai nevelést-oktatást a tankötelezettség fennállása, továbbá a tizennyolcadik életéve betöltése előtt megkezdett tanulmányok befejezéséig a magyar állampolgárokkal azonos feltételekkel veheti igénybe.</w:t>
      </w:r>
      <w:hyperlink r:id="rId10" w:anchor="lbj695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</w:p>
    <w:p w14:paraId="672E8F77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(4) Az (1) bekezdés </w:t>
      </w: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a)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pontjában felsoroltak az elismerés iránti kérelem benyújtásától kezdődően gyakorolhatják a (3) bekezdésben meghatározott jogokat.</w:t>
      </w:r>
    </w:p>
    <w:p w14:paraId="0042AD63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(5)</w:t>
      </w:r>
      <w:hyperlink r:id="rId11" w:anchor="lbj696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 A (3) bekezdésben szabályozott jog az (1) bekezdés </w:t>
      </w:r>
      <w:r w:rsidRPr="000325A7">
        <w:rPr>
          <w:rFonts w:eastAsia="Times New Roman" w:cstheme="minorHAnsi"/>
          <w:i/>
          <w:iCs/>
          <w:color w:val="000000"/>
          <w:sz w:val="24"/>
          <w:szCs w:val="24"/>
          <w:lang w:eastAsia="hu-HU"/>
        </w:rPr>
        <w:t>b) és c) </w:t>
      </w: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pontjában meghatározottak alapján akkor gyakorolható, ha a szülő és a gyermek, a tanuló három hónapot meghaladó tartózkodásra jogosító engedéllyel rendelkezik.</w:t>
      </w:r>
    </w:p>
    <w:p w14:paraId="19026AAF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(6)</w:t>
      </w:r>
      <w:hyperlink r:id="rId12" w:anchor="lbj697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 Az a nem magyar állampolgár, aki a köznevelésért felelős miniszter meghívólevelével rendelkezik, a meghívólevélben meghatározott ellátást a magyar állampolgárokkal azonos feltételek szerint veheti igénybe.</w:t>
      </w:r>
    </w:p>
    <w:p w14:paraId="0CC38C80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(7)</w:t>
      </w:r>
      <w:hyperlink r:id="rId13" w:anchor="lbj698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 Az a nem magyar állampolgár, aki nem tartozik az (1)–(6) bekezdésben foglaltak hatálya alá – ha nemzetközi szerződés vagy jogszabály másképpen nem rendelkezik –, az óvodai, iskolai és kollégiumi ellátásért, továbbá a pedagógiai szakszolgálat igénybevételéért díjat fizet. A díj nem haladhatja meg a szakmai feladatra jutó folyó kiadások egy tanulóra jutó hányadát. A köznevelési intézmény igazgatója a díjat a fenntartó által meghatározott szabályok alapján csökkentheti vagy elengedheti.</w:t>
      </w:r>
    </w:p>
    <w:p w14:paraId="44F1D2F0" w14:textId="77777777" w:rsidR="000325A7" w:rsidRPr="000325A7" w:rsidRDefault="000325A7" w:rsidP="000325A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(8)</w:t>
      </w:r>
      <w:hyperlink r:id="rId14" w:anchor="lbj699iddcf2" w:history="1">
        <w:r w:rsidRPr="000325A7">
          <w:rPr>
            <w:rStyle w:val="Hiperhivatkozs"/>
            <w:rFonts w:eastAsia="Times New Roman" w:cstheme="minorHAnsi"/>
            <w:sz w:val="24"/>
            <w:szCs w:val="24"/>
            <w:vertAlign w:val="superscript"/>
            <w:lang w:eastAsia="hu-HU"/>
          </w:rPr>
          <w:t> * </w:t>
        </w:r>
      </w:hyperlink>
      <w:r w:rsidRPr="000325A7">
        <w:rPr>
          <w:rFonts w:eastAsia="Times New Roman" w:cstheme="minorHAnsi"/>
          <w:color w:val="000000"/>
          <w:sz w:val="24"/>
          <w:szCs w:val="24"/>
          <w:lang w:eastAsia="hu-HU"/>
        </w:rPr>
        <w:t> Az (1) bekezdésben meghatározott személyek óvodai neveléséhez, iskolai nevelés-oktatásához a köznevelésért felelős miniszter nevelési-oktatási programokat ad ki.</w:t>
      </w:r>
    </w:p>
    <w:p w14:paraId="18BF53A8" w14:textId="77777777" w:rsidR="00B027FD" w:rsidRPr="002A3AFF" w:rsidRDefault="00B027FD" w:rsidP="00B027F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2A3AFF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 </w:t>
      </w:r>
    </w:p>
    <w:p w14:paraId="42C29B31" w14:textId="70286AA1" w:rsidR="00187104" w:rsidRPr="003016F2" w:rsidRDefault="00B027FD" w:rsidP="000C742D">
      <w:pPr>
        <w:spacing w:after="0" w:line="240" w:lineRule="auto"/>
        <w:jc w:val="both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 w:rsidRPr="003016F2"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Kelt: Budapest,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 202</w:t>
      </w:r>
      <w:r w:rsidR="006C086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6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 xml:space="preserve">. </w:t>
      </w:r>
      <w:r w:rsidR="006C086F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március 27</w:t>
      </w:r>
      <w:r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.</w:t>
      </w:r>
    </w:p>
    <w:p w14:paraId="2AEDDCEB" w14:textId="446A8A8F" w:rsidR="00187104" w:rsidRPr="003016F2" w:rsidRDefault="003016F2" w:rsidP="000C742D">
      <w:pPr>
        <w:spacing w:after="0" w:line="240" w:lineRule="auto"/>
        <w:ind w:left="1416" w:firstLine="708"/>
        <w:jc w:val="center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________________________</w:t>
      </w:r>
    </w:p>
    <w:p w14:paraId="6A802F63" w14:textId="388C15F1" w:rsidR="006178FC" w:rsidRDefault="006C086F" w:rsidP="000C742D">
      <w:pPr>
        <w:spacing w:after="0" w:line="240" w:lineRule="auto"/>
        <w:ind w:left="1416" w:firstLine="708"/>
        <w:jc w:val="center"/>
        <w:textAlignment w:val="baseline"/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</w:pPr>
      <w:r>
        <w:rPr>
          <w:rFonts w:ascii="Arial Nova" w:eastAsia="Times New Roman" w:hAnsi="Arial Nova" w:cstheme="minorHAnsi"/>
          <w:b/>
          <w:bCs/>
          <w:color w:val="000000"/>
          <w:sz w:val="24"/>
          <w:szCs w:val="24"/>
          <w:lang w:eastAsia="hu-HU"/>
        </w:rPr>
        <w:t>Szabó-Gőcze Beáta</w:t>
      </w:r>
    </w:p>
    <w:p w14:paraId="431D7945" w14:textId="0AD6B8E7" w:rsidR="00AC07E1" w:rsidRPr="000C742D" w:rsidRDefault="000B04AF" w:rsidP="000C742D">
      <w:pPr>
        <w:spacing w:after="0" w:line="240" w:lineRule="auto"/>
        <w:ind w:left="1416" w:firstLine="708"/>
        <w:jc w:val="center"/>
        <w:textAlignment w:val="baseline"/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</w:pPr>
      <w:r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igazgató</w:t>
      </w:r>
      <w:r w:rsidR="009800F5" w:rsidRPr="003016F2">
        <w:rPr>
          <w:rFonts w:ascii="Arial Nova" w:eastAsia="Times New Roman" w:hAnsi="Arial Nova" w:cstheme="minorHAnsi"/>
          <w:color w:val="000000"/>
          <w:sz w:val="24"/>
          <w:szCs w:val="24"/>
          <w:lang w:eastAsia="hu-HU"/>
        </w:rPr>
        <w:t>helyettes</w:t>
      </w:r>
    </w:p>
    <w:sectPr w:rsidR="00AC07E1" w:rsidRPr="000C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C90"/>
    <w:multiLevelType w:val="multilevel"/>
    <w:tmpl w:val="834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73E9"/>
    <w:multiLevelType w:val="multilevel"/>
    <w:tmpl w:val="F65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D52FF"/>
    <w:multiLevelType w:val="multilevel"/>
    <w:tmpl w:val="6AF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3799479">
    <w:abstractNumId w:val="1"/>
  </w:num>
  <w:num w:numId="2" w16cid:durableId="2120952587">
    <w:abstractNumId w:val="2"/>
  </w:num>
  <w:num w:numId="3" w16cid:durableId="127848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FD"/>
    <w:rsid w:val="000325A7"/>
    <w:rsid w:val="00075BC1"/>
    <w:rsid w:val="000A14F1"/>
    <w:rsid w:val="000B04AF"/>
    <w:rsid w:val="000C742D"/>
    <w:rsid w:val="000F2A05"/>
    <w:rsid w:val="00187104"/>
    <w:rsid w:val="00227556"/>
    <w:rsid w:val="00297A54"/>
    <w:rsid w:val="002A3AFF"/>
    <w:rsid w:val="003016F2"/>
    <w:rsid w:val="00336657"/>
    <w:rsid w:val="003629E8"/>
    <w:rsid w:val="003E1DB1"/>
    <w:rsid w:val="00400F44"/>
    <w:rsid w:val="004365F7"/>
    <w:rsid w:val="00483108"/>
    <w:rsid w:val="005331E5"/>
    <w:rsid w:val="00535E9F"/>
    <w:rsid w:val="00574056"/>
    <w:rsid w:val="006178FC"/>
    <w:rsid w:val="006C086F"/>
    <w:rsid w:val="007938C0"/>
    <w:rsid w:val="00856584"/>
    <w:rsid w:val="008B1BC9"/>
    <w:rsid w:val="00900C5D"/>
    <w:rsid w:val="009800F5"/>
    <w:rsid w:val="009C007C"/>
    <w:rsid w:val="00A67B71"/>
    <w:rsid w:val="00A822B9"/>
    <w:rsid w:val="00A94E0C"/>
    <w:rsid w:val="00AA23A6"/>
    <w:rsid w:val="00AC07E1"/>
    <w:rsid w:val="00AE143C"/>
    <w:rsid w:val="00B027FD"/>
    <w:rsid w:val="00B5401F"/>
    <w:rsid w:val="00B765A5"/>
    <w:rsid w:val="00B97840"/>
    <w:rsid w:val="00B97C9A"/>
    <w:rsid w:val="00CF6BBA"/>
    <w:rsid w:val="00D21BCB"/>
    <w:rsid w:val="00EE025E"/>
    <w:rsid w:val="00F7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2D48"/>
  <w15:chartTrackingRefBased/>
  <w15:docId w15:val="{819506C6-6F76-483C-AE45-F4909BD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B02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B027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027F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027F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0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027FD"/>
    <w:rPr>
      <w:b/>
      <w:bCs/>
    </w:rPr>
  </w:style>
  <w:style w:type="character" w:styleId="Kiemels">
    <w:name w:val="Emphasis"/>
    <w:basedOn w:val="Bekezdsalapbettpusa"/>
    <w:uiPriority w:val="20"/>
    <w:qFormat/>
    <w:rsid w:val="00B027F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E143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2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0302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190.tv" TargetMode="External"/><Relationship Id="rId13" Type="http://schemas.openxmlformats.org/officeDocument/2006/relationships/hyperlink" Target="https://net.jogtar.hu/jogszabaly?docid=a1100190.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190.tv" TargetMode="External"/><Relationship Id="rId12" Type="http://schemas.openxmlformats.org/officeDocument/2006/relationships/hyperlink" Target="https://net.jogtar.hu/jogszabaly?docid=a1100190.t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200002.tv" TargetMode="External"/><Relationship Id="rId11" Type="http://schemas.openxmlformats.org/officeDocument/2006/relationships/hyperlink" Target="https://net.jogtar.hu/jogszabaly?docid=a1100190.t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net.jogtar.hu/jogszabaly?docid=a1100190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100190.tv" TargetMode="External"/><Relationship Id="rId14" Type="http://schemas.openxmlformats.org/officeDocument/2006/relationships/hyperlink" Target="https://net.jogtar.hu/jogszabaly?docid=a1100190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1357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EDU_ZPDX_9519@diakoffice.onmicrosoft.com</dc:creator>
  <cp:keywords/>
  <dc:description/>
  <cp:lastModifiedBy>Péter Szabó</cp:lastModifiedBy>
  <cp:revision>2</cp:revision>
  <cp:lastPrinted>2025-05-13T13:46:00Z</cp:lastPrinted>
  <dcterms:created xsi:type="dcterms:W3CDTF">2026-04-03T12:29:00Z</dcterms:created>
  <dcterms:modified xsi:type="dcterms:W3CDTF">2026-04-03T12:29:00Z</dcterms:modified>
</cp:coreProperties>
</file>